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64FA7" w14:textId="5B9F15D6" w:rsidR="00140E2F" w:rsidRPr="00345582" w:rsidRDefault="00F90EFD" w:rsidP="00140E2F">
      <w:pPr>
        <w:rPr>
          <w:rFonts w:ascii="ＭＳ 明朝" w:eastAsia="ＭＳ 明朝" w:hAnsi="ＭＳ 明朝"/>
          <w:b/>
          <w:bCs/>
          <w:sz w:val="24"/>
        </w:rPr>
      </w:pPr>
      <w:r>
        <w:rPr>
          <w:rFonts w:ascii="ＭＳ 明朝" w:eastAsia="ＭＳ 明朝" w:hAnsi="ＭＳ 明朝" w:hint="eastAsia"/>
          <w:b/>
          <w:bCs/>
          <w:noProof/>
          <w:sz w:val="24"/>
        </w:rPr>
        <mc:AlternateContent>
          <mc:Choice Requires="wps">
            <w:drawing>
              <wp:anchor distT="0" distB="0" distL="114300" distR="114300" simplePos="0" relativeHeight="251659264" behindDoc="0" locked="0" layoutInCell="1" allowOverlap="1" wp14:anchorId="0115A17E" wp14:editId="0226EEE2">
                <wp:simplePos x="0" y="0"/>
                <wp:positionH relativeFrom="column">
                  <wp:posOffset>4375786</wp:posOffset>
                </wp:positionH>
                <wp:positionV relativeFrom="paragraph">
                  <wp:posOffset>-14604</wp:posOffset>
                </wp:positionV>
                <wp:extent cx="857250" cy="304800"/>
                <wp:effectExtent l="0" t="0" r="19050" b="19050"/>
                <wp:wrapNone/>
                <wp:docPr id="1670749717" name="正方形/長方形 1"/>
                <wp:cNvGraphicFramePr/>
                <a:graphic xmlns:a="http://schemas.openxmlformats.org/drawingml/2006/main">
                  <a:graphicData uri="http://schemas.microsoft.com/office/word/2010/wordprocessingShape">
                    <wps:wsp>
                      <wps:cNvSpPr/>
                      <wps:spPr>
                        <a:xfrm>
                          <a:off x="0" y="0"/>
                          <a:ext cx="857250" cy="3048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6C3E70" id="正方形/長方形 1" o:spid="_x0000_s1026" style="position:absolute;margin-left:344.55pt;margin-top:-1.15pt;width:6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" filled="f" strokecolor="black [3213]" strokeweight="1pt"/>
            </w:pict>
          </mc:Fallback>
        </mc:AlternateContent>
      </w:r>
      <w:r w:rsidR="00140E2F" w:rsidRPr="00345582">
        <w:rPr>
          <w:rFonts w:ascii="ＭＳ 明朝" w:eastAsia="ＭＳ 明朝" w:hAnsi="ＭＳ 明朝" w:hint="eastAsia"/>
          <w:b/>
          <w:bCs/>
          <w:sz w:val="24"/>
        </w:rPr>
        <w:t>「熱中症対策に資する現場管理費の補正の試行」実施要領</w:t>
      </w:r>
      <w:r>
        <w:rPr>
          <w:rFonts w:ascii="ＭＳ 明朝" w:eastAsia="ＭＳ 明朝" w:hAnsi="ＭＳ 明朝" w:hint="eastAsia"/>
          <w:b/>
          <w:bCs/>
          <w:sz w:val="24"/>
        </w:rPr>
        <w:t xml:space="preserve">　　　参考資料</w:t>
      </w:r>
    </w:p>
    <w:p w14:paraId="287BE09D" w14:textId="01FE1CC6" w:rsidR="00140E2F" w:rsidRPr="00140E2F" w:rsidRDefault="00140E2F" w:rsidP="00140E2F">
      <w:pPr>
        <w:pStyle w:val="a9"/>
        <w:numPr>
          <w:ilvl w:val="0"/>
          <w:numId w:val="2"/>
        </w:numPr>
        <w:rPr>
          <w:rFonts w:ascii="ＭＳ 明朝" w:eastAsia="ＭＳ 明朝" w:hAnsi="ＭＳ 明朝"/>
          <w:sz w:val="24"/>
        </w:rPr>
      </w:pPr>
      <w:r w:rsidRPr="00140E2F">
        <w:rPr>
          <w:rFonts w:ascii="ＭＳ 明朝" w:eastAsia="ＭＳ 明朝" w:hAnsi="ＭＳ 明朝" w:hint="eastAsia"/>
          <w:sz w:val="24"/>
        </w:rPr>
        <w:t>試行対象工事</w:t>
      </w:r>
    </w:p>
    <w:p w14:paraId="2B05363A" w14:textId="74BAD9A1" w:rsidR="00140E2F" w:rsidRDefault="00140E2F" w:rsidP="00140E2F">
      <w:pPr>
        <w:pStyle w:val="a9"/>
        <w:ind w:left="600"/>
        <w:rPr>
          <w:rFonts w:ascii="ＭＳ 明朝" w:eastAsia="ＭＳ 明朝" w:hAnsi="ＭＳ 明朝"/>
          <w:sz w:val="24"/>
        </w:rPr>
      </w:pPr>
      <w:r>
        <w:rPr>
          <w:rFonts w:ascii="ＭＳ 明朝" w:eastAsia="ＭＳ 明朝" w:hAnsi="ＭＳ 明朝" w:hint="eastAsia"/>
          <w:sz w:val="24"/>
        </w:rPr>
        <w:t>主たる工種が野外作業である工事を対象とする。</w:t>
      </w:r>
    </w:p>
    <w:p w14:paraId="13A7AC02" w14:textId="43018129" w:rsidR="00345582" w:rsidRPr="00345582" w:rsidRDefault="00345582" w:rsidP="00345582">
      <w:pPr>
        <w:pStyle w:val="a9"/>
        <w:numPr>
          <w:ilvl w:val="0"/>
          <w:numId w:val="2"/>
        </w:numPr>
        <w:rPr>
          <w:rFonts w:ascii="ＭＳ 明朝" w:eastAsia="ＭＳ 明朝" w:hAnsi="ＭＳ 明朝"/>
          <w:sz w:val="24"/>
        </w:rPr>
      </w:pPr>
      <w:r w:rsidRPr="00345582">
        <w:rPr>
          <w:rFonts w:ascii="ＭＳ 明朝" w:eastAsia="ＭＳ 明朝" w:hAnsi="ＭＳ 明朝" w:hint="eastAsia"/>
          <w:sz w:val="24"/>
        </w:rPr>
        <w:t>試行の流れ</w:t>
      </w:r>
    </w:p>
    <w:p w14:paraId="6B15EBBC" w14:textId="5C948484" w:rsidR="00345582" w:rsidRPr="00F530BE" w:rsidRDefault="00345582" w:rsidP="00345582">
      <w:pPr>
        <w:pStyle w:val="a9"/>
        <w:numPr>
          <w:ilvl w:val="0"/>
          <w:numId w:val="3"/>
        </w:numPr>
        <w:ind w:left="851"/>
        <w:rPr>
          <w:rFonts w:ascii="ＭＳ 明朝" w:eastAsia="ＭＳ 明朝" w:hAnsi="ＭＳ 明朝"/>
          <w:b/>
          <w:bCs/>
          <w:sz w:val="24"/>
        </w:rPr>
      </w:pPr>
      <w:bookmarkStart w:id="0" w:name="_Hlk192593207"/>
      <w:r w:rsidRPr="00F530BE">
        <w:rPr>
          <w:rFonts w:ascii="ＭＳ 明朝" w:eastAsia="ＭＳ 明朝" w:hAnsi="ＭＳ 明朝" w:hint="eastAsia"/>
          <w:b/>
          <w:bCs/>
          <w:sz w:val="24"/>
        </w:rPr>
        <w:t>新規発注の場合</w:t>
      </w:r>
    </w:p>
    <w:p w14:paraId="226AAACA" w14:textId="5FE3EC42" w:rsidR="00345582" w:rsidRPr="006118A8" w:rsidRDefault="00345582" w:rsidP="00345582">
      <w:pPr>
        <w:pStyle w:val="a9"/>
        <w:ind w:left="284" w:rightChars="-258" w:right="-568"/>
        <w:rPr>
          <w:rFonts w:ascii="ＭＳ 明朝" w:eastAsia="ＭＳ 明朝" w:hAnsi="ＭＳ 明朝"/>
          <w:b/>
          <w:bCs/>
          <w:sz w:val="24"/>
        </w:rPr>
      </w:pPr>
      <w:r w:rsidRPr="006118A8">
        <w:rPr>
          <w:rFonts w:ascii="ＭＳ 明朝" w:eastAsia="ＭＳ 明朝" w:hAnsi="ＭＳ 明朝" w:hint="eastAsia"/>
          <w:b/>
          <w:bCs/>
          <w:sz w:val="24"/>
        </w:rPr>
        <w:t>【発注時】</w:t>
      </w:r>
    </w:p>
    <w:bookmarkEnd w:id="0"/>
    <w:p w14:paraId="17125E4D" w14:textId="65BE2461" w:rsidR="00345582" w:rsidRPr="007F0EFB" w:rsidRDefault="00345582" w:rsidP="007F0EFB">
      <w:pPr>
        <w:pStyle w:val="a9"/>
        <w:numPr>
          <w:ilvl w:val="1"/>
          <w:numId w:val="3"/>
        </w:numPr>
        <w:ind w:left="851" w:rightChars="-258" w:right="-568" w:hanging="284"/>
        <w:rPr>
          <w:rFonts w:ascii="ＭＳ 明朝" w:eastAsia="ＭＳ 明朝" w:hAnsi="ＭＳ 明朝"/>
          <w:sz w:val="24"/>
        </w:rPr>
      </w:pPr>
      <w:r w:rsidRPr="007F0EFB">
        <w:rPr>
          <w:rFonts w:ascii="ＭＳ 明朝" w:eastAsia="ＭＳ 明朝" w:hAnsi="ＭＳ 明朝" w:hint="eastAsia"/>
          <w:sz w:val="24"/>
        </w:rPr>
        <w:t>発注者は、試行対象工事を発注する場合は、</w:t>
      </w:r>
      <w:r w:rsidRPr="006118A8">
        <w:rPr>
          <w:rFonts w:ascii="ＭＳ 明朝" w:eastAsia="ＭＳ 明朝" w:hAnsi="ＭＳ 明朝" w:hint="eastAsia"/>
          <w:sz w:val="24"/>
          <w:u w:val="single"/>
        </w:rPr>
        <w:t>設計書に特記仕様書を添付する</w:t>
      </w:r>
      <w:r w:rsidRPr="007F0EFB">
        <w:rPr>
          <w:rFonts w:ascii="ＭＳ 明朝" w:eastAsia="ＭＳ 明朝" w:hAnsi="ＭＳ 明朝" w:hint="eastAsia"/>
          <w:sz w:val="24"/>
        </w:rPr>
        <w:t>。</w:t>
      </w:r>
    </w:p>
    <w:p w14:paraId="46EA503A" w14:textId="058C80FB" w:rsidR="00E75A57" w:rsidRPr="006118A8" w:rsidRDefault="00E75A57" w:rsidP="00E75A57">
      <w:pPr>
        <w:ind w:rightChars="-258" w:right="-568"/>
        <w:rPr>
          <w:rFonts w:ascii="ＭＳ 明朝" w:eastAsia="ＭＳ 明朝" w:hAnsi="ＭＳ 明朝"/>
          <w:b/>
          <w:bCs/>
          <w:sz w:val="24"/>
        </w:rPr>
      </w:pPr>
      <w:r>
        <w:rPr>
          <w:rFonts w:ascii="ＭＳ 明朝" w:eastAsia="ＭＳ 明朝" w:hAnsi="ＭＳ 明朝" w:hint="eastAsia"/>
          <w:sz w:val="24"/>
        </w:rPr>
        <w:t xml:space="preserve">　</w:t>
      </w:r>
      <w:r w:rsidRPr="006118A8">
        <w:rPr>
          <w:rFonts w:ascii="ＭＳ 明朝" w:eastAsia="ＭＳ 明朝" w:hAnsi="ＭＳ 明朝" w:hint="eastAsia"/>
          <w:b/>
          <w:bCs/>
          <w:sz w:val="24"/>
        </w:rPr>
        <w:t>【契約後から現場完了まで】</w:t>
      </w:r>
    </w:p>
    <w:p w14:paraId="0B628675" w14:textId="3FB711D1" w:rsidR="00E75A57" w:rsidRDefault="00E75A57" w:rsidP="00E75A57">
      <w:pPr>
        <w:ind w:left="480" w:rightChars="-258" w:right="-568" w:hangingChars="200" w:hanging="480"/>
        <w:rPr>
          <w:rFonts w:ascii="ＭＳ 明朝" w:eastAsia="ＭＳ 明朝" w:hAnsi="ＭＳ 明朝"/>
          <w:sz w:val="24"/>
        </w:rPr>
      </w:pPr>
      <w:r>
        <w:rPr>
          <w:rFonts w:ascii="ＭＳ 明朝" w:eastAsia="ＭＳ 明朝" w:hAnsi="ＭＳ 明朝" w:hint="eastAsia"/>
          <w:sz w:val="24"/>
        </w:rPr>
        <w:t xml:space="preserve">　　　受注者が試行の実施を希望する場合、以下のとおり実施する。希望しない場合は本要領によらず、通常どおり施工することとする。</w:t>
      </w:r>
    </w:p>
    <w:p w14:paraId="58F9ED6B" w14:textId="0A7FC947" w:rsidR="00E75A57" w:rsidRPr="006118A8" w:rsidRDefault="00E75A57" w:rsidP="007F0EFB">
      <w:pPr>
        <w:pStyle w:val="a9"/>
        <w:numPr>
          <w:ilvl w:val="1"/>
          <w:numId w:val="3"/>
        </w:numPr>
        <w:ind w:left="709" w:rightChars="-258" w:right="-568" w:hanging="142"/>
        <w:rPr>
          <w:rFonts w:ascii="ＭＳ 明朝" w:eastAsia="ＭＳ 明朝" w:hAnsi="ＭＳ 明朝"/>
          <w:sz w:val="24"/>
          <w:u w:val="single"/>
        </w:rPr>
      </w:pPr>
      <w:r w:rsidRPr="00E75A57">
        <w:rPr>
          <w:rFonts w:ascii="ＭＳ 明朝" w:eastAsia="ＭＳ 明朝" w:hAnsi="ＭＳ 明朝" w:hint="eastAsia"/>
          <w:sz w:val="24"/>
        </w:rPr>
        <w:t>受注者は</w:t>
      </w:r>
      <w:r>
        <w:rPr>
          <w:rFonts w:ascii="ＭＳ 明朝" w:eastAsia="ＭＳ 明朝" w:hAnsi="ＭＳ 明朝" w:hint="eastAsia"/>
          <w:sz w:val="24"/>
        </w:rPr>
        <w:t>、</w:t>
      </w:r>
      <w:r w:rsidRPr="00F90EFD">
        <w:rPr>
          <w:rFonts w:ascii="ＭＳ 明朝" w:eastAsia="ＭＳ 明朝" w:hAnsi="ＭＳ 明朝" w:hint="eastAsia"/>
          <w:sz w:val="24"/>
          <w:u w:val="single"/>
        </w:rPr>
        <w:t>施工計画書に、工事期間中における</w:t>
      </w:r>
      <w:r w:rsidRPr="006118A8">
        <w:rPr>
          <w:rFonts w:ascii="ＭＳ 明朝" w:eastAsia="ＭＳ 明朝" w:hAnsi="ＭＳ 明朝" w:hint="eastAsia"/>
          <w:sz w:val="24"/>
          <w:u w:val="single"/>
        </w:rPr>
        <w:t>気温の計測方法及び計測結果の報告方法を記載する。</w:t>
      </w:r>
    </w:p>
    <w:p w14:paraId="769D1014" w14:textId="074B58FB" w:rsidR="00E75A57" w:rsidRDefault="00E75A57" w:rsidP="007F0EFB">
      <w:pPr>
        <w:pStyle w:val="a9"/>
        <w:numPr>
          <w:ilvl w:val="1"/>
          <w:numId w:val="3"/>
        </w:numPr>
        <w:ind w:left="709" w:rightChars="-258" w:right="-568" w:hanging="142"/>
        <w:rPr>
          <w:rFonts w:ascii="ＭＳ 明朝" w:eastAsia="ＭＳ 明朝" w:hAnsi="ＭＳ 明朝"/>
          <w:sz w:val="24"/>
        </w:rPr>
      </w:pPr>
      <w:r>
        <w:rPr>
          <w:rFonts w:ascii="ＭＳ 明朝" w:eastAsia="ＭＳ 明朝" w:hAnsi="ＭＳ 明朝" w:hint="eastAsia"/>
          <w:sz w:val="24"/>
        </w:rPr>
        <w:t>気温の計測方法は、</w:t>
      </w:r>
      <w:r w:rsidRPr="00F90EFD">
        <w:rPr>
          <w:rFonts w:ascii="ＭＳ 明朝" w:eastAsia="ＭＳ 明朝" w:hAnsi="ＭＳ 明朝" w:hint="eastAsia"/>
          <w:sz w:val="24"/>
          <w:u w:val="single"/>
        </w:rPr>
        <w:t>施工現場から最寄りの気象庁の地上気象観測所または地域気象観測所</w:t>
      </w:r>
      <w:r>
        <w:rPr>
          <w:rFonts w:ascii="ＭＳ 明朝" w:eastAsia="ＭＳ 明朝" w:hAnsi="ＭＳ 明朝" w:hint="eastAsia"/>
          <w:sz w:val="24"/>
        </w:rPr>
        <w:t>（以下「地上・地域気象観測所」という。）の計測結果を用いることを</w:t>
      </w:r>
      <w:r w:rsidR="00314B31">
        <w:rPr>
          <w:rFonts w:ascii="ＭＳ 明朝" w:eastAsia="ＭＳ 明朝" w:hAnsi="ＭＳ 明朝" w:hint="eastAsia"/>
          <w:sz w:val="24"/>
        </w:rPr>
        <w:t>標準とする。</w:t>
      </w:r>
    </w:p>
    <w:p w14:paraId="3B5D5F84" w14:textId="4826E2B7" w:rsidR="00B241DB" w:rsidRPr="006118A8" w:rsidRDefault="00314B31" w:rsidP="00B241DB">
      <w:pPr>
        <w:pStyle w:val="a9"/>
        <w:numPr>
          <w:ilvl w:val="1"/>
          <w:numId w:val="3"/>
        </w:numPr>
        <w:ind w:left="709" w:rightChars="-258" w:right="-568" w:hanging="142"/>
        <w:rPr>
          <w:rFonts w:ascii="ＭＳ 明朝" w:eastAsia="ＭＳ 明朝" w:hAnsi="ＭＳ 明朝" w:hint="eastAsia"/>
          <w:sz w:val="24"/>
        </w:rPr>
      </w:pPr>
      <w:r w:rsidRPr="006118A8">
        <w:rPr>
          <w:rFonts w:ascii="ＭＳ 明朝" w:eastAsia="ＭＳ 明朝" w:hAnsi="ＭＳ 明朝" w:hint="eastAsia"/>
          <w:sz w:val="24"/>
        </w:rPr>
        <w:t>上記③の</w:t>
      </w:r>
      <w:r w:rsidR="00A0488D" w:rsidRPr="006118A8">
        <w:rPr>
          <w:rFonts w:ascii="ＭＳ 明朝" w:eastAsia="ＭＳ 明朝" w:hAnsi="ＭＳ 明朝" w:hint="eastAsia"/>
          <w:sz w:val="24"/>
        </w:rPr>
        <w:t>気温の計測結果（工事現場を代表する１地点で気象庁の気温計測方法に準拠した方法により得られた気温の計測結果を除く。）は、</w:t>
      </w:r>
      <w:r w:rsidR="00DC2FC8" w:rsidRPr="006118A8">
        <w:rPr>
          <w:rFonts w:ascii="ＭＳ 明朝" w:eastAsia="ＭＳ 明朝" w:hAnsi="ＭＳ 明朝" w:hint="eastAsia"/>
          <w:sz w:val="24"/>
        </w:rPr>
        <w:t>算定式により</w:t>
      </w:r>
      <w:r w:rsidR="00DC2FC8" w:rsidRPr="00F90EFD">
        <w:rPr>
          <w:rFonts w:ascii="ＭＳ 明朝" w:eastAsia="ＭＳ 明朝" w:hAnsi="ＭＳ 明朝" w:hint="eastAsia"/>
          <w:sz w:val="24"/>
          <w:u w:val="single"/>
        </w:rPr>
        <w:t>補正を行うもの</w:t>
      </w:r>
      <w:r w:rsidR="00DC2FC8" w:rsidRPr="006118A8">
        <w:rPr>
          <w:rFonts w:ascii="ＭＳ 明朝" w:eastAsia="ＭＳ 明朝" w:hAnsi="ＭＳ 明朝" w:hint="eastAsia"/>
          <w:sz w:val="24"/>
        </w:rPr>
        <w:t>とする。</w:t>
      </w:r>
    </w:p>
    <w:p w14:paraId="36579E5B" w14:textId="7DD355AA" w:rsidR="00F54ACD" w:rsidRPr="00F90EFD" w:rsidRDefault="00F530BE" w:rsidP="00F90EFD">
      <w:pPr>
        <w:pStyle w:val="a9"/>
        <w:numPr>
          <w:ilvl w:val="1"/>
          <w:numId w:val="3"/>
        </w:numPr>
        <w:ind w:left="851" w:rightChars="-258" w:right="-568" w:hanging="284"/>
        <w:rPr>
          <w:rFonts w:ascii="ＭＳ 明朝" w:eastAsia="ＭＳ 明朝" w:hAnsi="ＭＳ 明朝"/>
          <w:sz w:val="24"/>
          <w:u w:val="single"/>
        </w:rPr>
      </w:pPr>
      <w:r>
        <w:rPr>
          <w:rFonts w:ascii="ＭＳ 明朝" w:eastAsia="ＭＳ 明朝" w:hAnsi="ＭＳ 明朝" w:hint="eastAsia"/>
          <w:sz w:val="24"/>
        </w:rPr>
        <w:t>受注者は、現場完了後、施工計画書に基づき、</w:t>
      </w:r>
      <w:r w:rsidRPr="00F90EFD">
        <w:rPr>
          <w:rFonts w:ascii="ＭＳ 明朝" w:eastAsia="ＭＳ 明朝" w:hAnsi="ＭＳ 明朝" w:hint="eastAsia"/>
          <w:sz w:val="24"/>
          <w:u w:val="single"/>
        </w:rPr>
        <w:t>計測結果の資料を発注者へ速やかに提出する。</w:t>
      </w:r>
    </w:p>
    <w:p w14:paraId="18F4DD0C" w14:textId="2968F21E" w:rsidR="00F530BE" w:rsidRPr="006118A8" w:rsidRDefault="00F530BE" w:rsidP="00F530BE">
      <w:pPr>
        <w:ind w:left="600" w:rightChars="-258" w:right="-568"/>
        <w:rPr>
          <w:rFonts w:ascii="ＭＳ 明朝" w:eastAsia="ＭＳ 明朝" w:hAnsi="ＭＳ 明朝"/>
          <w:b/>
          <w:bCs/>
          <w:sz w:val="24"/>
        </w:rPr>
      </w:pPr>
      <w:r w:rsidRPr="006118A8">
        <w:rPr>
          <w:rFonts w:ascii="ＭＳ 明朝" w:eastAsia="ＭＳ 明朝" w:hAnsi="ＭＳ 明朝" w:hint="eastAsia"/>
          <w:b/>
          <w:bCs/>
          <w:sz w:val="24"/>
        </w:rPr>
        <w:t>【</w:t>
      </w:r>
      <w:r w:rsidRPr="006118A8">
        <w:rPr>
          <w:rFonts w:ascii="ＭＳ 明朝" w:eastAsia="ＭＳ 明朝" w:hAnsi="ＭＳ 明朝" w:hint="eastAsia"/>
          <w:b/>
          <w:bCs/>
          <w:sz w:val="24"/>
        </w:rPr>
        <w:t>設計変更</w:t>
      </w:r>
      <w:r w:rsidRPr="006118A8">
        <w:rPr>
          <w:rFonts w:ascii="ＭＳ 明朝" w:eastAsia="ＭＳ 明朝" w:hAnsi="ＭＳ 明朝" w:hint="eastAsia"/>
          <w:b/>
          <w:bCs/>
          <w:sz w:val="24"/>
        </w:rPr>
        <w:t>】</w:t>
      </w:r>
    </w:p>
    <w:p w14:paraId="0B4EEF9C" w14:textId="4B236DF4" w:rsidR="00F530BE" w:rsidRDefault="00F530BE" w:rsidP="00F90EFD">
      <w:pPr>
        <w:pStyle w:val="a9"/>
        <w:numPr>
          <w:ilvl w:val="1"/>
          <w:numId w:val="3"/>
        </w:numPr>
        <w:ind w:left="851" w:rightChars="-258" w:right="-568" w:hanging="284"/>
        <w:rPr>
          <w:rFonts w:ascii="ＭＳ 明朝" w:eastAsia="ＭＳ 明朝" w:hAnsi="ＭＳ 明朝"/>
          <w:sz w:val="24"/>
        </w:rPr>
      </w:pPr>
      <w:r>
        <w:rPr>
          <w:rFonts w:ascii="ＭＳ 明朝" w:eastAsia="ＭＳ 明朝" w:hAnsi="ＭＳ 明朝" w:hint="eastAsia"/>
          <w:sz w:val="24"/>
        </w:rPr>
        <w:t>発注者は、受注者より提出された計測結果の資料を基に、積算方法により設計変更する。</w:t>
      </w:r>
    </w:p>
    <w:p w14:paraId="04FCC8F0" w14:textId="5B2D1ED0" w:rsidR="001B6E52" w:rsidRPr="00F530BE" w:rsidRDefault="001B6E52" w:rsidP="00F90EFD">
      <w:pPr>
        <w:pStyle w:val="a9"/>
        <w:numPr>
          <w:ilvl w:val="0"/>
          <w:numId w:val="3"/>
        </w:numPr>
        <w:ind w:left="993" w:hanging="709"/>
        <w:rPr>
          <w:rFonts w:ascii="ＭＳ 明朝" w:eastAsia="ＭＳ 明朝" w:hAnsi="ＭＳ 明朝"/>
          <w:b/>
          <w:bCs/>
          <w:sz w:val="24"/>
        </w:rPr>
      </w:pPr>
      <w:r>
        <w:rPr>
          <w:rFonts w:ascii="ＭＳ 明朝" w:eastAsia="ＭＳ 明朝" w:hAnsi="ＭＳ 明朝" w:hint="eastAsia"/>
          <w:b/>
          <w:bCs/>
          <w:sz w:val="24"/>
        </w:rPr>
        <w:t>既契約工事</w:t>
      </w:r>
      <w:r w:rsidRPr="00F530BE">
        <w:rPr>
          <w:rFonts w:ascii="ＭＳ 明朝" w:eastAsia="ＭＳ 明朝" w:hAnsi="ＭＳ 明朝" w:hint="eastAsia"/>
          <w:b/>
          <w:bCs/>
          <w:sz w:val="24"/>
        </w:rPr>
        <w:t>の場合</w:t>
      </w:r>
    </w:p>
    <w:p w14:paraId="70B543E6" w14:textId="6468E9E8" w:rsidR="001B6E52" w:rsidRPr="006118A8" w:rsidRDefault="001B6E52" w:rsidP="001B6E52">
      <w:pPr>
        <w:pStyle w:val="a9"/>
        <w:ind w:left="284" w:rightChars="-258" w:right="-568" w:firstLineChars="200" w:firstLine="482"/>
        <w:rPr>
          <w:rFonts w:ascii="ＭＳ 明朝" w:eastAsia="ＭＳ 明朝" w:hAnsi="ＭＳ 明朝"/>
          <w:b/>
          <w:bCs/>
          <w:sz w:val="24"/>
        </w:rPr>
      </w:pPr>
      <w:r w:rsidRPr="006118A8">
        <w:rPr>
          <w:rFonts w:ascii="ＭＳ 明朝" w:eastAsia="ＭＳ 明朝" w:hAnsi="ＭＳ 明朝" w:hint="eastAsia"/>
          <w:b/>
          <w:bCs/>
          <w:sz w:val="24"/>
        </w:rPr>
        <w:t>【</w:t>
      </w:r>
      <w:r w:rsidRPr="006118A8">
        <w:rPr>
          <w:rFonts w:ascii="ＭＳ 明朝" w:eastAsia="ＭＳ 明朝" w:hAnsi="ＭＳ 明朝" w:hint="eastAsia"/>
          <w:b/>
          <w:bCs/>
          <w:sz w:val="24"/>
        </w:rPr>
        <w:t>受注者の試行実施希望有無の確認</w:t>
      </w:r>
      <w:r w:rsidRPr="006118A8">
        <w:rPr>
          <w:rFonts w:ascii="ＭＳ 明朝" w:eastAsia="ＭＳ 明朝" w:hAnsi="ＭＳ 明朝" w:hint="eastAsia"/>
          <w:b/>
          <w:bCs/>
          <w:sz w:val="24"/>
        </w:rPr>
        <w:t>】</w:t>
      </w:r>
    </w:p>
    <w:p w14:paraId="6A7FB926" w14:textId="735E5D49" w:rsidR="00F530BE" w:rsidRDefault="001B6E52" w:rsidP="00F530BE">
      <w:pPr>
        <w:pStyle w:val="a9"/>
        <w:ind w:left="1400" w:rightChars="-258" w:right="-568"/>
        <w:rPr>
          <w:rFonts w:ascii="ＭＳ 明朝" w:eastAsia="ＭＳ 明朝" w:hAnsi="ＭＳ 明朝"/>
          <w:sz w:val="24"/>
        </w:rPr>
      </w:pPr>
      <w:r>
        <w:rPr>
          <w:rFonts w:ascii="ＭＳ 明朝" w:eastAsia="ＭＳ 明朝" w:hAnsi="ＭＳ 明朝" w:hint="eastAsia"/>
          <w:sz w:val="24"/>
        </w:rPr>
        <w:t>受注者の試行実施希望の有無について、</w:t>
      </w:r>
      <w:bookmarkStart w:id="1" w:name="_Hlk192593677"/>
      <w:r>
        <w:rPr>
          <w:rFonts w:ascii="ＭＳ 明朝" w:eastAsia="ＭＳ 明朝" w:hAnsi="ＭＳ 明朝" w:hint="eastAsia"/>
          <w:sz w:val="24"/>
        </w:rPr>
        <w:t>受発注者間</w:t>
      </w:r>
      <w:bookmarkEnd w:id="1"/>
      <w:r>
        <w:rPr>
          <w:rFonts w:ascii="ＭＳ 明朝" w:eastAsia="ＭＳ 明朝" w:hAnsi="ＭＳ 明朝" w:hint="eastAsia"/>
          <w:sz w:val="24"/>
        </w:rPr>
        <w:t>で確認し、希望する場合は上記（1）の②から⑥の流れで試行を実施する。</w:t>
      </w:r>
    </w:p>
    <w:p w14:paraId="22718902" w14:textId="77777777" w:rsidR="001B6E52" w:rsidRDefault="001B6E52" w:rsidP="00F530BE">
      <w:pPr>
        <w:pStyle w:val="a9"/>
        <w:ind w:left="1400" w:rightChars="-258" w:right="-568"/>
        <w:rPr>
          <w:rFonts w:ascii="ＭＳ 明朝" w:eastAsia="ＭＳ 明朝" w:hAnsi="ＭＳ 明朝"/>
          <w:sz w:val="24"/>
        </w:rPr>
      </w:pPr>
    </w:p>
    <w:p w14:paraId="19802D24" w14:textId="061BC8CB" w:rsidR="001B6E52" w:rsidRPr="006118A8" w:rsidRDefault="001B6E52" w:rsidP="001B6E52">
      <w:pPr>
        <w:pStyle w:val="a9"/>
        <w:ind w:left="284" w:rightChars="-258" w:right="-568" w:firstLineChars="200" w:firstLine="482"/>
        <w:rPr>
          <w:rFonts w:ascii="ＭＳ 明朝" w:eastAsia="ＭＳ 明朝" w:hAnsi="ＭＳ 明朝"/>
          <w:b/>
          <w:bCs/>
          <w:sz w:val="24"/>
        </w:rPr>
      </w:pPr>
      <w:r w:rsidRPr="006118A8">
        <w:rPr>
          <w:rFonts w:ascii="ＭＳ 明朝" w:eastAsia="ＭＳ 明朝" w:hAnsi="ＭＳ 明朝" w:hint="eastAsia"/>
          <w:b/>
          <w:bCs/>
          <w:sz w:val="24"/>
        </w:rPr>
        <w:t>【</w:t>
      </w:r>
      <w:r w:rsidRPr="006118A8">
        <w:rPr>
          <w:rFonts w:ascii="ＭＳ 明朝" w:eastAsia="ＭＳ 明朝" w:hAnsi="ＭＳ 明朝" w:hint="eastAsia"/>
          <w:b/>
          <w:bCs/>
          <w:sz w:val="24"/>
        </w:rPr>
        <w:t>気温の計測期間及び真夏日率の算出方法に関する適用</w:t>
      </w:r>
      <w:r w:rsidRPr="006118A8">
        <w:rPr>
          <w:rFonts w:ascii="ＭＳ 明朝" w:eastAsia="ＭＳ 明朝" w:hAnsi="ＭＳ 明朝" w:hint="eastAsia"/>
          <w:b/>
          <w:bCs/>
          <w:sz w:val="24"/>
        </w:rPr>
        <w:t>】</w:t>
      </w:r>
    </w:p>
    <w:p w14:paraId="573ACEC9" w14:textId="0418E532" w:rsidR="001B6E52" w:rsidRDefault="001B6E52" w:rsidP="00F90EFD">
      <w:pPr>
        <w:pStyle w:val="a9"/>
        <w:numPr>
          <w:ilvl w:val="1"/>
          <w:numId w:val="2"/>
        </w:numPr>
        <w:ind w:left="426" w:rightChars="-258" w:right="-568" w:firstLine="141"/>
        <w:rPr>
          <w:rFonts w:ascii="ＭＳ 明朝" w:eastAsia="ＭＳ 明朝" w:hAnsi="ＭＳ 明朝"/>
          <w:sz w:val="24"/>
        </w:rPr>
      </w:pPr>
      <w:r>
        <w:rPr>
          <w:rFonts w:ascii="ＭＳ 明朝" w:eastAsia="ＭＳ 明朝" w:hAnsi="ＭＳ 明朝" w:hint="eastAsia"/>
          <w:sz w:val="24"/>
        </w:rPr>
        <w:t>気温の計測期間</w:t>
      </w:r>
    </w:p>
    <w:p w14:paraId="6566735A" w14:textId="43C72A1A" w:rsidR="001B6E52" w:rsidRDefault="001B6E52" w:rsidP="001B6E52">
      <w:pPr>
        <w:pStyle w:val="a9"/>
        <w:ind w:left="1040" w:rightChars="-258" w:right="-568"/>
        <w:rPr>
          <w:rFonts w:ascii="ＭＳ 明朝" w:eastAsia="ＭＳ 明朝" w:hAnsi="ＭＳ 明朝"/>
          <w:sz w:val="24"/>
        </w:rPr>
      </w:pPr>
      <w:r>
        <w:rPr>
          <w:rFonts w:ascii="ＭＳ 明朝" w:eastAsia="ＭＳ 明朝" w:hAnsi="ＭＳ 明朝" w:hint="eastAsia"/>
          <w:sz w:val="24"/>
        </w:rPr>
        <w:t>受発注者間</w:t>
      </w:r>
      <w:r>
        <w:rPr>
          <w:rFonts w:ascii="ＭＳ 明朝" w:eastAsia="ＭＳ 明朝" w:hAnsi="ＭＳ 明朝" w:hint="eastAsia"/>
          <w:sz w:val="24"/>
        </w:rPr>
        <w:t>の協議により「基準日」を定め、当該</w:t>
      </w:r>
      <w:r w:rsidR="0042148E">
        <w:rPr>
          <w:rFonts w:ascii="ＭＳ 明朝" w:eastAsia="ＭＳ 明朝" w:hAnsi="ＭＳ 明朝" w:hint="eastAsia"/>
          <w:sz w:val="24"/>
        </w:rPr>
        <w:t>基準日から工期末までの期間のうち、真夏日にあたる日数を計測するものとする。</w:t>
      </w:r>
    </w:p>
    <w:p w14:paraId="02FD69CD" w14:textId="78B5FC31" w:rsidR="0042148E" w:rsidRDefault="0042148E" w:rsidP="00B241DB">
      <w:pPr>
        <w:pStyle w:val="a9"/>
        <w:numPr>
          <w:ilvl w:val="1"/>
          <w:numId w:val="2"/>
        </w:numPr>
        <w:ind w:left="851" w:rightChars="-258" w:right="-568" w:hanging="284"/>
        <w:rPr>
          <w:rFonts w:ascii="ＭＳ 明朝" w:eastAsia="ＭＳ 明朝" w:hAnsi="ＭＳ 明朝"/>
          <w:sz w:val="24"/>
        </w:rPr>
      </w:pPr>
      <w:r>
        <w:rPr>
          <w:rFonts w:ascii="ＭＳ 明朝" w:eastAsia="ＭＳ 明朝" w:hAnsi="ＭＳ 明朝" w:hint="eastAsia"/>
          <w:sz w:val="24"/>
        </w:rPr>
        <w:t>真夏日率の算出方法</w:t>
      </w:r>
    </w:p>
    <w:p w14:paraId="750DDFE8" w14:textId="293E0A26" w:rsidR="001B6E52" w:rsidRPr="001B6E52" w:rsidRDefault="0042148E" w:rsidP="00F90EFD">
      <w:pPr>
        <w:pStyle w:val="a9"/>
        <w:ind w:left="1040" w:rightChars="-258" w:right="-568"/>
        <w:rPr>
          <w:rFonts w:ascii="ＭＳ 明朝" w:eastAsia="ＭＳ 明朝" w:hAnsi="ＭＳ 明朝" w:hint="eastAsia"/>
          <w:sz w:val="24"/>
        </w:rPr>
      </w:pPr>
      <w:r>
        <w:rPr>
          <w:rFonts w:ascii="ＭＳ 明朝" w:eastAsia="ＭＳ 明朝" w:hAnsi="ＭＳ 明朝" w:hint="eastAsia"/>
          <w:sz w:val="24"/>
        </w:rPr>
        <w:t>真夏日率＝</w:t>
      </w:r>
      <w:r>
        <w:rPr>
          <w:rFonts w:ascii="ＭＳ 明朝" w:eastAsia="ＭＳ 明朝" w:hAnsi="ＭＳ 明朝" w:hint="eastAsia"/>
          <w:sz w:val="24"/>
        </w:rPr>
        <w:t>基準日から工期末までの</w:t>
      </w:r>
      <w:r>
        <w:rPr>
          <w:rFonts w:ascii="ＭＳ 明朝" w:eastAsia="ＭＳ 明朝" w:hAnsi="ＭＳ 明朝" w:hint="eastAsia"/>
          <w:sz w:val="24"/>
        </w:rPr>
        <w:t>真夏日÷工期</w:t>
      </w:r>
    </w:p>
    <w:sectPr w:rsidR="001B6E52" w:rsidRPr="001B6E52" w:rsidSect="00345582">
      <w:pgSz w:w="11906" w:h="16838" w:code="9"/>
      <w:pgMar w:top="1418" w:right="1134" w:bottom="1418"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F68C4"/>
    <w:multiLevelType w:val="hybridMultilevel"/>
    <w:tmpl w:val="DD34C89A"/>
    <w:lvl w:ilvl="0" w:tplc="7BB44F4A">
      <w:start w:val="1"/>
      <w:numFmt w:val="decimal"/>
      <w:lvlText w:val="（%1）"/>
      <w:lvlJc w:val="left"/>
      <w:pPr>
        <w:ind w:left="1320" w:hanging="720"/>
      </w:pPr>
      <w:rPr>
        <w:rFonts w:hint="default"/>
      </w:rPr>
    </w:lvl>
    <w:lvl w:ilvl="1" w:tplc="744E4288">
      <w:start w:val="1"/>
      <w:numFmt w:val="decimalEnclosedCircle"/>
      <w:lvlText w:val="%2"/>
      <w:lvlJc w:val="left"/>
      <w:pPr>
        <w:ind w:left="1400" w:hanging="360"/>
      </w:pPr>
      <w:rPr>
        <w:rFonts w:hint="default"/>
      </w:rPr>
    </w:lvl>
    <w:lvl w:ilvl="2" w:tplc="04090011" w:tentative="1">
      <w:start w:val="1"/>
      <w:numFmt w:val="decimalEnclosedCircle"/>
      <w:lvlText w:val="%3"/>
      <w:lvlJc w:val="left"/>
      <w:pPr>
        <w:ind w:left="1920" w:hanging="440"/>
      </w:pPr>
    </w:lvl>
    <w:lvl w:ilvl="3" w:tplc="0409000F" w:tentative="1">
      <w:start w:val="1"/>
      <w:numFmt w:val="decimal"/>
      <w:lvlText w:val="%4."/>
      <w:lvlJc w:val="left"/>
      <w:pPr>
        <w:ind w:left="2360" w:hanging="440"/>
      </w:pPr>
    </w:lvl>
    <w:lvl w:ilvl="4" w:tplc="04090017" w:tentative="1">
      <w:start w:val="1"/>
      <w:numFmt w:val="aiueoFullWidth"/>
      <w:lvlText w:val="(%5)"/>
      <w:lvlJc w:val="left"/>
      <w:pPr>
        <w:ind w:left="2800" w:hanging="440"/>
      </w:pPr>
    </w:lvl>
    <w:lvl w:ilvl="5" w:tplc="04090011" w:tentative="1">
      <w:start w:val="1"/>
      <w:numFmt w:val="decimalEnclosedCircle"/>
      <w:lvlText w:val="%6"/>
      <w:lvlJc w:val="left"/>
      <w:pPr>
        <w:ind w:left="3240" w:hanging="440"/>
      </w:pPr>
    </w:lvl>
    <w:lvl w:ilvl="6" w:tplc="0409000F" w:tentative="1">
      <w:start w:val="1"/>
      <w:numFmt w:val="decimal"/>
      <w:lvlText w:val="%7."/>
      <w:lvlJc w:val="left"/>
      <w:pPr>
        <w:ind w:left="3680" w:hanging="440"/>
      </w:pPr>
    </w:lvl>
    <w:lvl w:ilvl="7" w:tplc="04090017" w:tentative="1">
      <w:start w:val="1"/>
      <w:numFmt w:val="aiueoFullWidth"/>
      <w:lvlText w:val="(%8)"/>
      <w:lvlJc w:val="left"/>
      <w:pPr>
        <w:ind w:left="4120" w:hanging="440"/>
      </w:pPr>
    </w:lvl>
    <w:lvl w:ilvl="8" w:tplc="04090011" w:tentative="1">
      <w:start w:val="1"/>
      <w:numFmt w:val="decimalEnclosedCircle"/>
      <w:lvlText w:val="%9"/>
      <w:lvlJc w:val="left"/>
      <w:pPr>
        <w:ind w:left="4560" w:hanging="440"/>
      </w:pPr>
    </w:lvl>
  </w:abstractNum>
  <w:abstractNum w:abstractNumId="1" w15:restartNumberingAfterBreak="0">
    <w:nsid w:val="661E59C1"/>
    <w:multiLevelType w:val="hybridMultilevel"/>
    <w:tmpl w:val="5B82EED8"/>
    <w:lvl w:ilvl="0" w:tplc="9CA4ADC8">
      <w:start w:val="1"/>
      <w:numFmt w:val="decimal"/>
      <w:lvlText w:val="%1"/>
      <w:lvlJc w:val="left"/>
      <w:pPr>
        <w:ind w:left="600" w:hanging="36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2" w15:restartNumberingAfterBreak="0">
    <w:nsid w:val="7DD93E92"/>
    <w:multiLevelType w:val="hybridMultilevel"/>
    <w:tmpl w:val="1A4C503E"/>
    <w:lvl w:ilvl="0" w:tplc="FF0C2BA6">
      <w:start w:val="1"/>
      <w:numFmt w:val="decimal"/>
      <w:lvlText w:val="%1"/>
      <w:lvlJc w:val="left"/>
      <w:pPr>
        <w:ind w:left="600" w:hanging="360"/>
      </w:pPr>
      <w:rPr>
        <w:rFonts w:hint="default"/>
      </w:rPr>
    </w:lvl>
    <w:lvl w:ilvl="1" w:tplc="D006EFD6">
      <w:start w:val="1"/>
      <w:numFmt w:val="decimalEnclosedCircle"/>
      <w:lvlText w:val="%2"/>
      <w:lvlJc w:val="left"/>
      <w:pPr>
        <w:ind w:left="1040" w:hanging="360"/>
      </w:pPr>
      <w:rPr>
        <w:rFonts w:hint="default"/>
      </w:r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num w:numId="1" w16cid:durableId="114102794">
    <w:abstractNumId w:val="1"/>
  </w:num>
  <w:num w:numId="2" w16cid:durableId="1489907127">
    <w:abstractNumId w:val="2"/>
  </w:num>
  <w:num w:numId="3" w16cid:durableId="82459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549"/>
    <w:rsid w:val="00140E2F"/>
    <w:rsid w:val="00144677"/>
    <w:rsid w:val="001B6E52"/>
    <w:rsid w:val="001C3549"/>
    <w:rsid w:val="00314B31"/>
    <w:rsid w:val="00345582"/>
    <w:rsid w:val="0042148E"/>
    <w:rsid w:val="006118A8"/>
    <w:rsid w:val="006B3AA3"/>
    <w:rsid w:val="007F0EFB"/>
    <w:rsid w:val="0081345F"/>
    <w:rsid w:val="00A0488D"/>
    <w:rsid w:val="00B241DB"/>
    <w:rsid w:val="00DC2FC8"/>
    <w:rsid w:val="00E07FD7"/>
    <w:rsid w:val="00E75A57"/>
    <w:rsid w:val="00F530BE"/>
    <w:rsid w:val="00F54ACD"/>
    <w:rsid w:val="00F90E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18EC95B"/>
  <w15:chartTrackingRefBased/>
  <w15:docId w15:val="{2CEE3F31-C685-4F4A-B175-A8F375AE1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1C354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C354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C354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1C354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C354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C354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C354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C354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C354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C354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C354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C354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1C354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C354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C354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C354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C354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C354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C3549"/>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C354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3549"/>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C354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C3549"/>
    <w:pPr>
      <w:spacing w:before="160"/>
      <w:jc w:val="center"/>
    </w:pPr>
    <w:rPr>
      <w:i/>
      <w:iCs/>
      <w:color w:val="404040" w:themeColor="text1" w:themeTint="BF"/>
    </w:rPr>
  </w:style>
  <w:style w:type="character" w:customStyle="1" w:styleId="a8">
    <w:name w:val="引用文 (文字)"/>
    <w:basedOn w:val="a0"/>
    <w:link w:val="a7"/>
    <w:uiPriority w:val="29"/>
    <w:rsid w:val="001C3549"/>
    <w:rPr>
      <w:i/>
      <w:iCs/>
      <w:color w:val="404040" w:themeColor="text1" w:themeTint="BF"/>
    </w:rPr>
  </w:style>
  <w:style w:type="paragraph" w:styleId="a9">
    <w:name w:val="List Paragraph"/>
    <w:basedOn w:val="a"/>
    <w:uiPriority w:val="34"/>
    <w:qFormat/>
    <w:rsid w:val="001C3549"/>
    <w:pPr>
      <w:ind w:left="720"/>
      <w:contextualSpacing/>
    </w:pPr>
  </w:style>
  <w:style w:type="character" w:styleId="21">
    <w:name w:val="Intense Emphasis"/>
    <w:basedOn w:val="a0"/>
    <w:uiPriority w:val="21"/>
    <w:qFormat/>
    <w:rsid w:val="001C3549"/>
    <w:rPr>
      <w:i/>
      <w:iCs/>
      <w:color w:val="0F4761" w:themeColor="accent1" w:themeShade="BF"/>
    </w:rPr>
  </w:style>
  <w:style w:type="paragraph" w:styleId="22">
    <w:name w:val="Intense Quote"/>
    <w:basedOn w:val="a"/>
    <w:next w:val="a"/>
    <w:link w:val="23"/>
    <w:uiPriority w:val="30"/>
    <w:qFormat/>
    <w:rsid w:val="001C35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C3549"/>
    <w:rPr>
      <w:i/>
      <w:iCs/>
      <w:color w:val="0F4761" w:themeColor="accent1" w:themeShade="BF"/>
    </w:rPr>
  </w:style>
  <w:style w:type="character" w:styleId="24">
    <w:name w:val="Intense Reference"/>
    <w:basedOn w:val="a0"/>
    <w:uiPriority w:val="32"/>
    <w:qFormat/>
    <w:rsid w:val="001C35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bunshurin01</dc:creator>
  <cp:keywords/>
  <dc:description/>
  <cp:lastModifiedBy>bunshurin01</cp:lastModifiedBy>
  <cp:revision>2</cp:revision>
  <cp:lastPrinted>2025-03-11T06:05:00Z</cp:lastPrinted>
  <dcterms:created xsi:type="dcterms:W3CDTF">2025-03-11T02:02:00Z</dcterms:created>
  <dcterms:modified xsi:type="dcterms:W3CDTF">2025-03-11T06:06:00Z</dcterms:modified>
</cp:coreProperties>
</file>